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 2.34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ОПОП по специальности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38.02.06 Финансы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тверждена приказом руководителя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организации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_____от ___________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0" w:name="_Hlk82370074"/>
      <w:r>
        <w:rPr>
          <w:rFonts w:ascii="Times New Roman" w:hAnsi="Times New Roman"/>
          <w:sz w:val="24"/>
          <w:szCs w:val="24"/>
        </w:rPr>
        <w:t>ОП</w:t>
      </w:r>
      <w:bookmarkEnd w:id="0"/>
      <w:r>
        <w:rPr>
          <w:rFonts w:ascii="Times New Roman" w:hAnsi="Times New Roman"/>
          <w:sz w:val="24"/>
          <w:szCs w:val="24"/>
        </w:rPr>
        <w:t>.15 Контроль и ревизия деятельности бюджетных учреждений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40" w:right="1440" w:header="0" w:top="1440" w:footer="0" w:bottom="875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>Воскресенск 2021г.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ПЦК экономических дисциплин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августа </w:t>
      </w:r>
      <w:r>
        <w:rPr>
          <w:rFonts w:ascii="Times New Roman" w:hAnsi="Times New Roman"/>
          <w:sz w:val="24"/>
          <w:szCs w:val="24"/>
        </w:rPr>
        <w:t>2021г.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____________/ И.М.Портная/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 ОП.15 «КОНТРОЛЬ И РЕВИЗИЯ ДЕЯТЕЛЬНОСТИ БЮДЖЕТНЫХ УЧРЕЖДЕНИЙ»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утверждённого Приказом Минобрнауки России от 05 февраля 2018г. №65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-разработчик: ГБПОУ МО «Воскресенский колледж»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Фокина И.В.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440" w:right="1440" w:header="0" w:top="1440" w:footer="0" w:bottom="875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СОДЕРЖАНИЕ</w:t>
      </w:r>
    </w:p>
    <w:p>
      <w:pPr>
        <w:pStyle w:val="Normal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ОБЩАЯ   ХАРАКТЕРИСТИКА   РАБОЧЕЙ ПРОГРАММЫ УЧЕБНОЙ ДИСЦИПЛИНЫ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sectPr>
          <w:type w:val="nextPage"/>
          <w:pgSz w:w="11906" w:h="16838"/>
          <w:pgMar w:left="1133" w:right="1146" w:header="0" w:top="1096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КОНТРОЛЬ И ОЦЕНКА РЕЗУЛЬТАТОВ ОСВОЕНИЯ УЧЕБНОЙ ДИСЦИПЛИНЫ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ОБЩАЯ ХАРАКТЕРИСТИКА РАБОЧЕЙ ПРОГРАММЫ УЧЕБНОЙ ДИСЦИПЛИНЫ             ОП.15 «Контроль и ревизия деятельности бюджетных учреждений»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sz w:val="24"/>
          <w:szCs w:val="24"/>
        </w:rPr>
        <w:t>1.1 Место дисциплины в структуре основной образовательной программы: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Учебная дисциплина «Контроль и ревизия деятельности бюджетных учреждений» является частью общепрофессионального цикла основной образовательной программы в соответствии с ФГОС по специальности 38.02.06 Финансы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ОК01-11, ПК2.3, ПК4.2, ПК 4.3, ЛР2, ЛР13, ЛР14, ЛР16, ЛР18, ЛР21.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1.2 Цель и планируемые результаты освоения дисциплины: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>
      <w:pPr>
        <w:pStyle w:val="Normal"/>
        <w:tabs>
          <w:tab w:val="clear" w:pos="708"/>
          <w:tab w:val="left" w:pos="920" w:leader="none"/>
        </w:tabs>
        <w:ind w:left="920" w:hanging="0"/>
        <w:rPr>
          <w:rFonts w:ascii="Times New Roman" w:hAnsi="Times New Roman"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980"/>
        <w:gridCol w:w="3750"/>
        <w:gridCol w:w="3915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/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1-11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bookmarkStart w:id="1" w:name="p_366"/>
            <w:bookmarkEnd w:id="1"/>
            <w:r>
              <w:rPr>
                <w:rFonts w:ascii="Times New Roman" w:hAnsi="Times New Roman"/>
                <w:sz w:val="24"/>
                <w:szCs w:val="24"/>
              </w:rPr>
              <w:t>-Распознавать задачу в профессиональном контексте; анализировать задачу и выделять её составные части; определять этапы решения задачи; выявлять и эффективно искать информацию, необходимую для решения задачи;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план действия; определить необходимые ресурсы;</w:t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актуальными методами работы в профессиональной сфере; реализовать составленный план; оценивать результат и последствия своих действий.</w:t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-Ориентироваться в законодательных и иных нормативных правовых актах, определяющих порядок организации налогового контроля; выполнять контрольные процедуры в целях обеспечения соблюдения </w:t>
            </w:r>
            <w:hyperlink r:id="rId2">
              <w:r>
                <w:rPr>
                  <w:rFonts w:ascii="Times New Roman" w:hAnsi="Times New Roman"/>
                  <w:sz w:val="24"/>
                  <w:szCs w:val="24"/>
                </w:rPr>
                <w:t>законодательства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о налогах, сборах и страховых взносах; 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 оценивать правильность проведения и учета финансово-хозяйственных операций; вырабатывать по результатам внутреннего контроля эффективные рекомендации по устранению выявленных нарушений </w:t>
            </w:r>
            <w:hyperlink r:id="rId3">
              <w:r>
                <w:rPr>
                  <w:rFonts w:ascii="Times New Roman" w:hAnsi="Times New Roman"/>
                  <w:sz w:val="24"/>
                  <w:szCs w:val="24"/>
                </w:rPr>
                <w:t>налогового законодательства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; проводить мониторинг уплаченных налогов, сборов и страховых взносов в бюджеты бюджетной системы Российской Федерации; осуществлять контроль за своевременностью и полнотой уплаты налогов, сборов и страховых взносов в форме налогового мониторинга;</w:t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-Проводить проверки, ревизии финансово-хозяйственной деятельности объектов финансового контроля в соответствии с видом и программой контрольного мероприятия. осуществлять предварительный и текущий контроль за операциями по исполнению бюджетов; применять различные методы и приемы контроля и анализа финансово-хозяйственной деятельности объектов финансового контроля</w:t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-Проводить внутренний контроль и аудит с учетом особенностей организации; оформлять результаты проведенных контрольных процедур в форме рабочей документации, путем составления актов и справок; осуществлять контроль за реализацией материалов проведенных ревизий и проверок</w:t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Соблюдающий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Готовый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 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16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6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bookmarkStart w:id="2" w:name="p_3751"/>
            <w:bookmarkEnd w:id="2"/>
            <w:r>
              <w:rPr>
                <w:rFonts w:ascii="Times New Roman" w:hAnsi="Times New Roman"/>
                <w:iCs/>
                <w:sz w:val="24"/>
                <w:szCs w:val="24"/>
              </w:rPr>
              <w:t>-А</w:t>
            </w:r>
            <w:r>
              <w:rPr>
                <w:rFonts w:ascii="Times New Roman" w:hAnsi="Times New Roman"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-Психологические основы деятельности коллектива, психологические особенности личности; основы проектной деятельности</w:t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-Нормативных правовых актов, регулирующих отношения в области организации налогового контроля; порядка проведения налогового контроля в форме налогового мониторинга; методики расчетов пеней и штрафов; содержания, основных элементов и системы организации налогового контроля; порядка проведения налогового контроля и мер ответственности за совершение налоговых правонарушений; методики проведения камеральных и выездных налоговых проверок; процедур проведения мониторинга уплаченных налогов, сборов, страховых взносов и других обязательных платежей в бюджеты бюджетной системы Российской Федерации;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-Принципов и технологии организации безналичных расчетов; видов кредитования деятельности организации; принципов использования кредитных ресурсов, процедуры технико-экономического обоснования кредита; принципов и механизмов использования средств бюджета и государственных внебюджетных фондов; экономической сущности и видов страхования организаций, особенностей заключения договоров страхования; информационных технологий, применяемые в профессиональной деятельности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-Нормативных и иных актов, регламентирующих деятельность органов, осуществляющих финансовый контроль; структуры, полномочий и методов работы органов, осуществляющих финансовый контроль, порядок их взаимодействия; особенности организации и проведения контрольных мероприятий органами, осуществляющими финансовый контроль</w:t>
            </w:r>
          </w:p>
          <w:p>
            <w:pPr>
              <w:pStyle w:val="Style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-Нормативных и иных актов, регулирующих организационно-правовые положения и финансовую деятельность объектов финансового контроля; методов проверки хозяйственных операций; методов контроля сохранности товарно-материальных ценностей</w:t>
            </w:r>
          </w:p>
        </w:tc>
      </w:tr>
    </w:tbl>
    <w:p>
      <w:pPr>
        <w:pStyle w:val="Normal"/>
        <w:tabs>
          <w:tab w:val="clear" w:pos="708"/>
          <w:tab w:val="left" w:pos="920" w:leader="none"/>
        </w:tabs>
        <w:ind w:left="920" w:hanging="0"/>
        <w:rPr>
          <w:rFonts w:ascii="Times New Roman" w:hAnsi="Times New Roman" w:eastAsia="Times New Roman"/>
          <w:b/>
          <w:b/>
          <w:bCs/>
          <w:i/>
          <w:i/>
          <w:iCs/>
          <w:sz w:val="24"/>
          <w:szCs w:val="24"/>
        </w:rPr>
      </w:pPr>
      <w:r>
        <w:rPr>
          <w:rFonts w:eastAsia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pacing w:lineRule="exact" w:line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6139815</wp:posOffset>
                </wp:positionH>
                <wp:positionV relativeFrom="paragraph">
                  <wp:posOffset>-2216150</wp:posOffset>
                </wp:positionV>
                <wp:extent cx="13970" cy="13335"/>
                <wp:effectExtent l="0" t="0" r="0" b="0"/>
                <wp:wrapNone/>
                <wp:docPr id="1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3" fillcolor="black" stroked="f" style="position:absolute;margin-left:483.45pt;margin-top:-174.5pt;width:1pt;height:0.9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6157595</wp:posOffset>
                </wp:positionH>
                <wp:positionV relativeFrom="paragraph">
                  <wp:posOffset>-2031365</wp:posOffset>
                </wp:positionV>
                <wp:extent cx="14605" cy="12700"/>
                <wp:effectExtent l="0" t="0" r="0" b="0"/>
                <wp:wrapNone/>
                <wp:docPr id="2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4" fillcolor="black" stroked="f" style="position:absolute;margin-left:484.85pt;margin-top:-159.95pt;width:1.05pt;height:0.9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133" w:right="526" w:header="0" w:top="1094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360" w:leader="none"/>
        </w:tabs>
        <w:ind w:left="1360" w:hanging="278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СТРУКТУРА И СОДЕРЖАНИЕ УЧЕБНОЙ ДИСЦИПЛИНЫ</w:t>
      </w:r>
    </w:p>
    <w:p>
      <w:pPr>
        <w:pStyle w:val="Normal"/>
        <w:spacing w:lineRule="exact" w:line="3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16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9800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 w:noHBand="0" w:noVBand="1" w:firstColumn="1" w:lastRow="0" w:lastColumn="0" w:firstRow="1"/>
      </w:tblPr>
      <w:tblGrid>
        <w:gridCol w:w="7920"/>
        <w:gridCol w:w="1879"/>
      </w:tblGrid>
      <w:tr>
        <w:trPr>
          <w:trHeight w:val="270" w:hRule="atLeast"/>
        </w:trPr>
        <w:tc>
          <w:tcPr>
            <w:tcW w:w="7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0" w:before="0" w:after="200"/>
              <w:ind w:left="28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7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0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>
        <w:trPr>
          <w:trHeight w:val="190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w w:val="99"/>
                <w:sz w:val="24"/>
                <w:szCs w:val="24"/>
              </w:rPr>
              <w:t>58</w:t>
            </w:r>
          </w:p>
        </w:tc>
      </w:tr>
      <w:tr>
        <w:trPr>
          <w:trHeight w:val="273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1"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1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w w:val="99"/>
                <w:sz w:val="24"/>
                <w:szCs w:val="24"/>
              </w:rPr>
              <w:t>56</w:t>
            </w:r>
          </w:p>
        </w:tc>
      </w:tr>
      <w:tr>
        <w:trPr>
          <w:trHeight w:val="268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4"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 w:before="0" w:after="200"/>
              <w:ind w:left="4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Cs/>
                <w:w w:val="99"/>
                <w:sz w:val="24"/>
                <w:szCs w:val="24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5" w:before="0" w:after="200"/>
              <w:ind w:left="4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3"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bCs/>
                <w:iCs/>
                <w:w w:val="99"/>
                <w:sz w:val="24"/>
                <w:szCs w:val="24"/>
              </w:rPr>
              <w:t>2</w:t>
            </w:r>
          </w:p>
          <w:p>
            <w:pPr>
              <w:pStyle w:val="Normal"/>
              <w:spacing w:lineRule="exact" w:line="27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63" w:hRule="atLeast"/>
        </w:trPr>
        <w:tc>
          <w:tcPr>
            <w:tcW w:w="7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63"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7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написание  конспектов  по  изучаемым  темам;  работа  с  учебной  и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7" w:hRule="atLeast"/>
        </w:trPr>
        <w:tc>
          <w:tcPr>
            <w:tcW w:w="7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специальной  литературой;   подготовка  к  практическим  занятиям  с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7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использованием методических рекомендаций преподавателя;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7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Подбор материала к участию в семинарских занятиях;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7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составление  кроссвордов  и   творческих   заданий   с  использованием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7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методологической терминологии;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79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использование компьютерной техники и глобальной сети Интернета для</w:t>
            </w:r>
          </w:p>
        </w:tc>
        <w:tc>
          <w:tcPr>
            <w:tcW w:w="187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81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выполнения индивидуальных заданий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79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spacing w:lineRule="exact" w:line="265" w:before="0" w:after="200"/>
              <w:ind w:left="12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8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w="11906" w:h="16838"/>
          <w:pgMar w:left="980" w:right="1126" w:header="0" w:top="1440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ind w:right="-99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4</w:t>
      </w:r>
    </w:p>
    <w:p>
      <w:pPr>
        <w:pStyle w:val="Normal"/>
        <w:spacing w:lineRule="exact" w:line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100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2.2. Тематический план и содержание учебной дисциплины «Контроль и ревизия деятельности бюджетных учреждений»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197"/>
        <w:gridCol w:w="7862"/>
        <w:gridCol w:w="2188"/>
        <w:gridCol w:w="2322"/>
      </w:tblGrid>
      <w:tr>
        <w:trPr/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exact" w:line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Тема 1.</w:t>
            </w:r>
          </w:p>
          <w:p>
            <w:pPr>
              <w:pStyle w:val="Normal"/>
              <w:spacing w:lineRule="exact" w:line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Общие положения о</w:t>
            </w:r>
          </w:p>
          <w:p>
            <w:pPr>
              <w:pStyle w:val="Normal"/>
              <w:spacing w:lineRule="exact" w:line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финансово-</w:t>
            </w:r>
          </w:p>
          <w:p>
            <w:pPr>
              <w:pStyle w:val="Normal"/>
              <w:spacing w:lineRule="exact" w:line="309"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бюджетном контроле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exact" w:line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Основное   содержание   контроля   и   его   задачи.   Правовая   основа</w:t>
            </w:r>
          </w:p>
          <w:p>
            <w:pPr>
              <w:pStyle w:val="Normal"/>
              <w:spacing w:lineRule="exact" w:line="313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финансово-бюджетного контроля.</w:t>
            </w:r>
          </w:p>
          <w:p>
            <w:pPr>
              <w:pStyle w:val="Normal"/>
              <w:spacing w:lineRule="exact" w:line="313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Бюджетный  кодекс  о  государственном  финансовом  контроле.  Виды,</w:t>
            </w:r>
          </w:p>
          <w:p>
            <w:pPr>
              <w:pStyle w:val="Normal"/>
              <w:spacing w:lineRule="exact" w:line="313" w:before="0" w:after="200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способы финансового контроля.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 1- ОК 3 ЛР 13, ЛР 16, ЛР 14</w:t>
            </w:r>
          </w:p>
        </w:tc>
      </w:tr>
      <w:tr>
        <w:trPr>
          <w:trHeight w:val="2340" w:hRule="atLeast"/>
        </w:trPr>
        <w:tc>
          <w:tcPr>
            <w:tcW w:w="2197" w:type="dxa"/>
            <w:vMerge w:val="restart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spacing w:lineRule="exact" w:line="313"/>
              <w:jc w:val="center"/>
              <w:rPr/>
            </w:pPr>
            <w:r>
              <w:rPr>
                <w:rStyle w:val="Strong"/>
                <w:rFonts w:ascii="Times New Roman" w:hAnsi="Times New Roman"/>
                <w:b w:val="false"/>
                <w:sz w:val="24"/>
                <w:szCs w:val="24"/>
              </w:rPr>
              <w:t>Тема 2. Основные</w:t>
            </w:r>
          </w:p>
          <w:p>
            <w:pPr>
              <w:pStyle w:val="Normal"/>
              <w:spacing w:lineRule="exact" w:line="313"/>
              <w:jc w:val="center"/>
              <w:rPr/>
            </w:pPr>
            <w:r>
              <w:rPr>
                <w:rStyle w:val="Strong"/>
                <w:rFonts w:ascii="Times New Roman" w:hAnsi="Times New Roman"/>
                <w:b w:val="false"/>
                <w:sz w:val="24"/>
                <w:szCs w:val="24"/>
              </w:rPr>
              <w:t>требования,</w:t>
            </w:r>
          </w:p>
          <w:p>
            <w:pPr>
              <w:pStyle w:val="Normal"/>
              <w:spacing w:lineRule="exact" w:line="313"/>
              <w:jc w:val="center"/>
              <w:rPr/>
            </w:pPr>
            <w:r>
              <w:rPr>
                <w:rStyle w:val="Strong"/>
                <w:rFonts w:ascii="Times New Roman" w:hAnsi="Times New Roman"/>
                <w:b w:val="false"/>
                <w:sz w:val="24"/>
                <w:szCs w:val="24"/>
              </w:rPr>
              <w:t>предъявляемые к</w:t>
            </w:r>
          </w:p>
          <w:p>
            <w:pPr>
              <w:pStyle w:val="Normal"/>
              <w:spacing w:lineRule="exact" w:line="313"/>
              <w:jc w:val="center"/>
              <w:rPr/>
            </w:pPr>
            <w:r>
              <w:rPr>
                <w:rStyle w:val="Strong"/>
                <w:rFonts w:ascii="Times New Roman" w:hAnsi="Times New Roman"/>
                <w:b w:val="false"/>
                <w:sz w:val="24"/>
                <w:szCs w:val="24"/>
              </w:rPr>
              <w:t>организации и</w:t>
            </w:r>
          </w:p>
          <w:p>
            <w:pPr>
              <w:pStyle w:val="Normal"/>
              <w:spacing w:lineRule="exact" w:line="313"/>
              <w:jc w:val="center"/>
              <w:rPr/>
            </w:pPr>
            <w:r>
              <w:rPr>
                <w:rStyle w:val="Strong"/>
                <w:rFonts w:ascii="Times New Roman" w:hAnsi="Times New Roman"/>
                <w:b w:val="false"/>
                <w:sz w:val="24"/>
                <w:szCs w:val="24"/>
              </w:rPr>
              <w:t>проведению ревизии</w:t>
            </w:r>
          </w:p>
          <w:p>
            <w:pPr>
              <w:pStyle w:val="Normal"/>
              <w:spacing w:lineRule="exact" w:line="313"/>
              <w:jc w:val="center"/>
              <w:rPr/>
            </w:pPr>
            <w:r>
              <w:rPr>
                <w:rStyle w:val="Strong"/>
                <w:rFonts w:ascii="Times New Roman" w:hAnsi="Times New Roman"/>
                <w:b w:val="false"/>
                <w:sz w:val="24"/>
                <w:szCs w:val="24"/>
              </w:rPr>
              <w:t>(проверок) в</w:t>
            </w:r>
          </w:p>
          <w:p>
            <w:pPr>
              <w:pStyle w:val="Normal"/>
              <w:spacing w:lineRule="exact" w:line="313"/>
              <w:jc w:val="center"/>
              <w:rPr/>
            </w:pPr>
            <w:r>
              <w:rPr>
                <w:rStyle w:val="Strong"/>
                <w:rFonts w:ascii="Times New Roman" w:hAnsi="Times New Roman"/>
                <w:b w:val="false"/>
                <w:sz w:val="24"/>
                <w:szCs w:val="24"/>
              </w:rPr>
              <w:t>государственных</w:t>
            </w:r>
          </w:p>
          <w:p>
            <w:pPr>
              <w:pStyle w:val="Normal"/>
              <w:spacing w:lineRule="exact" w:line="313"/>
              <w:jc w:val="center"/>
              <w:rPr/>
            </w:pPr>
            <w:r>
              <w:rPr>
                <w:rStyle w:val="Strong"/>
                <w:rFonts w:ascii="Times New Roman" w:hAnsi="Times New Roman"/>
                <w:b w:val="false"/>
                <w:sz w:val="24"/>
                <w:szCs w:val="24"/>
              </w:rPr>
              <w:t>(муниципальных)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Style w:val="Strong"/>
                <w:rFonts w:ascii="Times New Roman" w:hAnsi="Times New Roman"/>
                <w:b w:val="false"/>
                <w:sz w:val="24"/>
                <w:szCs w:val="24"/>
              </w:rPr>
              <w:t>учреждениях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Задачи и   организация проведения документальных ревизий (проверок) в</w:t>
            </w:r>
          </w:p>
          <w:p>
            <w:pPr>
              <w:pStyle w:val="Normal"/>
              <w:ind w:left="8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Государственных и муниципальных учреждениях.</w:t>
            </w:r>
          </w:p>
          <w:p>
            <w:pPr>
              <w:pStyle w:val="Normal"/>
              <w:ind w:left="8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Права, обязанности   и   ответственность   ревизора.   Основные   требования, предъявляемые к организации и проведению ревизий в учреждениях.</w:t>
            </w:r>
          </w:p>
          <w:p>
            <w:pPr>
              <w:pStyle w:val="Normal"/>
              <w:ind w:left="8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Основные этапы проведения ревизии. Планирование ревизионной</w:t>
            </w:r>
          </w:p>
          <w:p>
            <w:pPr>
              <w:pStyle w:val="Normal"/>
              <w:ind w:left="8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работы. Оформление результатов контрольного мероприятия. Реализация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материалов контрольных мероприятий.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 ОК 3 ЛР 13, ЛР 16, ЛР 14</w:t>
            </w:r>
          </w:p>
        </w:tc>
      </w:tr>
      <w:tr>
        <w:trPr>
          <w:trHeight w:val="915" w:hRule="atLeast"/>
        </w:trPr>
        <w:tc>
          <w:tcPr>
            <w:tcW w:w="21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exact" w:line="313" w:before="0" w:after="200"/>
              <w:jc w:val="center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Практические занятия: Составление плана и программы контрольного мероприятия</w:t>
            </w:r>
          </w:p>
          <w:p>
            <w:pPr>
              <w:pStyle w:val="Normal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 ОК 3 ЛР 13, ЛР 16, ЛР 14</w:t>
            </w:r>
          </w:p>
        </w:tc>
      </w:tr>
      <w:tr>
        <w:trPr/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exact" w:line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Тема 3.</w:t>
            </w:r>
          </w:p>
          <w:p>
            <w:pPr>
              <w:pStyle w:val="Normal"/>
              <w:jc w:val="center"/>
              <w:rPr/>
            </w:pPr>
            <w:r>
              <w:rPr>
                <w:rStyle w:val="Strong"/>
                <w:rFonts w:ascii="Times New Roman" w:hAnsi="Times New Roman"/>
                <w:b w:val="false"/>
                <w:sz w:val="24"/>
                <w:szCs w:val="24"/>
              </w:rPr>
              <w:t>Классификация</w:t>
            </w:r>
          </w:p>
          <w:p>
            <w:pPr>
              <w:pStyle w:val="Normal"/>
              <w:jc w:val="center"/>
              <w:rPr/>
            </w:pPr>
            <w:r>
              <w:rPr>
                <w:rStyle w:val="Strong"/>
                <w:rFonts w:ascii="Times New Roman" w:hAnsi="Times New Roman"/>
                <w:b w:val="false"/>
                <w:sz w:val="24"/>
                <w:szCs w:val="24"/>
              </w:rPr>
              <w:t>финансовых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Style w:val="Strong"/>
                <w:rFonts w:ascii="Times New Roman" w:hAnsi="Times New Roman"/>
                <w:b w:val="false"/>
                <w:sz w:val="24"/>
                <w:szCs w:val="24"/>
              </w:rPr>
              <w:t>нарушений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exact" w:line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Классификатор нарушений.</w:t>
            </w:r>
          </w:p>
          <w:p>
            <w:pPr>
              <w:pStyle w:val="Normal"/>
              <w:spacing w:lineRule="exact" w:line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классификационных финансовых нарушений в виде таблицы.</w:t>
            </w:r>
          </w:p>
          <w:p>
            <w:pPr>
              <w:pStyle w:val="Normal"/>
              <w:spacing w:lineRule="exact" w:line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31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3- ОК4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16, ЛР 21</w:t>
            </w:r>
          </w:p>
        </w:tc>
      </w:tr>
      <w:tr>
        <w:trPr/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exact" w:line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Тема 4.</w:t>
            </w:r>
          </w:p>
          <w:p>
            <w:pPr>
              <w:pStyle w:val="Normal"/>
              <w:spacing w:lineRule="exact" w:line="313"/>
              <w:rPr/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Times New Roman" w:hAnsi="Times New Roman"/>
                <w:b w:val="false"/>
                <w:sz w:val="24"/>
                <w:szCs w:val="24"/>
              </w:rPr>
              <w:t>Особенности</w:t>
            </w:r>
          </w:p>
          <w:p>
            <w:pPr>
              <w:pStyle w:val="Normal"/>
              <w:rPr/>
            </w:pPr>
            <w:r>
              <w:rPr>
                <w:rStyle w:val="Strong"/>
                <w:rFonts w:ascii="Times New Roman" w:hAnsi="Times New Roman"/>
                <w:b w:val="false"/>
                <w:sz w:val="24"/>
                <w:szCs w:val="24"/>
              </w:rPr>
              <w:t>организации и</w:t>
            </w:r>
          </w:p>
          <w:p>
            <w:pPr>
              <w:pStyle w:val="Normal"/>
              <w:spacing w:lineRule="exact" w:line="308"/>
              <w:rPr/>
            </w:pPr>
            <w:r>
              <w:rPr>
                <w:rStyle w:val="Strong"/>
                <w:rFonts w:ascii="Times New Roman" w:hAnsi="Times New Roman"/>
                <w:b w:val="false"/>
                <w:sz w:val="24"/>
                <w:szCs w:val="24"/>
              </w:rPr>
              <w:t>проведения ревизий</w:t>
            </w:r>
          </w:p>
          <w:p>
            <w:pPr>
              <w:pStyle w:val="Normal"/>
              <w:spacing w:lineRule="exact" w:line="308"/>
              <w:rPr/>
            </w:pPr>
            <w:r>
              <w:rPr>
                <w:rStyle w:val="Strong"/>
                <w:rFonts w:ascii="Times New Roman" w:hAnsi="Times New Roman"/>
                <w:b w:val="false"/>
                <w:sz w:val="24"/>
                <w:szCs w:val="24"/>
              </w:rPr>
              <w:t>(проверок) по</w:t>
            </w:r>
          </w:p>
          <w:p>
            <w:pPr>
              <w:pStyle w:val="Normal"/>
              <w:spacing w:lineRule="exact" w:line="308"/>
              <w:rPr/>
            </w:pPr>
            <w:r>
              <w:rPr>
                <w:rStyle w:val="Strong"/>
                <w:rFonts w:ascii="Times New Roman" w:hAnsi="Times New Roman"/>
                <w:b w:val="false"/>
                <w:sz w:val="24"/>
                <w:szCs w:val="24"/>
              </w:rPr>
              <w:t>заданиям</w:t>
            </w:r>
          </w:p>
          <w:p>
            <w:pPr>
              <w:pStyle w:val="Normal"/>
              <w:spacing w:lineRule="exact" w:line="318"/>
              <w:rPr/>
            </w:pPr>
            <w:r>
              <w:rPr>
                <w:rStyle w:val="Strong"/>
                <w:rFonts w:ascii="Times New Roman" w:hAnsi="Times New Roman"/>
                <w:b w:val="false"/>
                <w:sz w:val="24"/>
                <w:szCs w:val="24"/>
              </w:rPr>
              <w:t>правоохранительных</w:t>
            </w:r>
          </w:p>
          <w:p>
            <w:pPr>
              <w:pStyle w:val="Normal"/>
              <w:spacing w:lineRule="exact" w:line="308" w:before="0" w:after="200"/>
              <w:rPr/>
            </w:pPr>
            <w:r>
              <w:rPr>
                <w:rStyle w:val="Strong"/>
                <w:rFonts w:ascii="Times New Roman" w:hAnsi="Times New Roman"/>
                <w:b w:val="false"/>
                <w:sz w:val="24"/>
                <w:szCs w:val="24"/>
              </w:rPr>
              <w:t>органов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назначения и задачи ревизий по заданиям правоохранительных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органов.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нормативной базы по ревизиям (проверкам) по заданиям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3- ОК4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16, ЛР 21</w:t>
            </w:r>
          </w:p>
        </w:tc>
      </w:tr>
      <w:tr>
        <w:trPr/>
        <w:tc>
          <w:tcPr>
            <w:tcW w:w="21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назначения и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судебно-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бухгалтерской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экспертизы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exact" w:line="3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Порядок назначения и производства судебно-бухгалтерской экспертизы.</w:t>
            </w:r>
          </w:p>
          <w:p>
            <w:pPr>
              <w:pStyle w:val="Normal"/>
              <w:ind w:left="8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Компетенция эксперта. Этапы экспертной работы.</w:t>
            </w:r>
          </w:p>
          <w:p>
            <w:pPr>
              <w:pStyle w:val="Normal"/>
              <w:ind w:left="8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Изучение нормативной базы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Сравнительный анализ методики проведения ревизии и судебно-</w:t>
            </w:r>
          </w:p>
          <w:p>
            <w:pPr>
              <w:pStyle w:val="Normal"/>
              <w:spacing w:before="0" w:after="200"/>
              <w:ind w:left="8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бухгалтерской экспертизы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9, 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13, ЛР 14, ЛР 18</w:t>
            </w:r>
          </w:p>
        </w:tc>
      </w:tr>
      <w:tr>
        <w:trPr/>
        <w:tc>
          <w:tcPr>
            <w:tcW w:w="21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соблюдения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учреждений и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организаций,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состоящих на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бюджете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exact" w:line="2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Проверка правильности составления, утверждения и ведения бюджетных смет.</w:t>
            </w:r>
          </w:p>
          <w:p>
            <w:pPr>
              <w:pStyle w:val="Normal"/>
              <w:spacing w:lineRule="exact" w:line="269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бюджетной классификации расходов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9, 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13, ЛР 14, ЛР 18</w:t>
            </w:r>
          </w:p>
        </w:tc>
      </w:tr>
      <w:tr>
        <w:trPr/>
        <w:tc>
          <w:tcPr>
            <w:tcW w:w="21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расчетов к бюджетной смете в соответствии с бюджетной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классификацией.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9, ПК4.3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13, ЛР 14, ЛР 18</w:t>
            </w:r>
          </w:p>
        </w:tc>
      </w:tr>
      <w:tr>
        <w:trPr/>
        <w:tc>
          <w:tcPr>
            <w:tcW w:w="219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9"/>
              <w:ind w:right="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7.</w:t>
            </w:r>
          </w:p>
          <w:p>
            <w:pPr>
              <w:pStyle w:val="Normal"/>
              <w:spacing w:lineRule="auto" w:line="259"/>
              <w:ind w:right="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Ревизия</w:t>
            </w:r>
          </w:p>
          <w:p>
            <w:pPr>
              <w:pStyle w:val="Normal"/>
              <w:spacing w:lineRule="auto" w:line="259"/>
              <w:ind w:right="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финансовых</w:t>
            </w:r>
          </w:p>
          <w:p>
            <w:pPr>
              <w:pStyle w:val="Normal"/>
              <w:spacing w:lineRule="auto" w:line="259" w:before="0" w:after="200"/>
              <w:ind w:right="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активов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exact" w:line="3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Ревизия кассы, кассовых операций. Проверка операций по счетам учета средств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бюджетов.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Проверка правильности ведения валютных операций.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5, ПК 2.3 ЛР 14, ЛР 13, ЛР 21</w:t>
            </w:r>
          </w:p>
        </w:tc>
      </w:tr>
      <w:tr>
        <w:trPr/>
        <w:tc>
          <w:tcPr>
            <w:tcW w:w="21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Ознакомиться с порядком ведения операций с денежной наличностью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5, ПК 2.3 ЛР 14, ЛР 13, ЛР 21</w:t>
            </w:r>
          </w:p>
        </w:tc>
      </w:tr>
      <w:tr>
        <w:trPr/>
        <w:tc>
          <w:tcPr>
            <w:tcW w:w="21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exact" w:line="3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8.</w:t>
            </w:r>
          </w:p>
          <w:p>
            <w:pPr>
              <w:pStyle w:val="Normal"/>
              <w:spacing w:lineRule="exact" w:line="3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Ревизия</w:t>
            </w:r>
          </w:p>
          <w:p>
            <w:pPr>
              <w:pStyle w:val="Normal"/>
              <w:spacing w:lineRule="exact" w:line="31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Нефинансовых активов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Ревизия состояния и движения нефинансовых активов. Проверка правильности отражения   в   учете   операций   с   нефинансовыми   активами   и   начисления амортизации основных средств.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Проверка правильности планирования и расходования средств на питание; на приобретение оборудования и инвентаря; на канцелярские и хозяйственные расходы.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Ревизия расходов на строительство и капитальный ремонт.  Инвентаризация основных средств, материальных ценностей.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5, ПК 2.3 ЛР 14, ЛР 13, ЛР 21</w:t>
            </w:r>
          </w:p>
        </w:tc>
      </w:tr>
      <w:tr>
        <w:trPr/>
        <w:tc>
          <w:tcPr>
            <w:tcW w:w="21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Практическое занятие</w:t>
            </w:r>
          </w:p>
          <w:p>
            <w:pPr>
              <w:pStyle w:val="Normal"/>
              <w:spacing w:before="0" w:after="200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Решение задач по начислению амортизации основных средств; по планированию расходов    на    приобретение    материальных    ценностей; по    проведению инвентаризации.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5, ПК 2.3 ЛР 14, ЛР 13, ЛР 21</w:t>
            </w:r>
          </w:p>
        </w:tc>
      </w:tr>
      <w:tr>
        <w:trPr/>
        <w:tc>
          <w:tcPr>
            <w:tcW w:w="21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9.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состояния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расчетов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lineRule="exact" w:line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Проверка расчетов по оплате труда.  Проверка расчетов с бюджетом и</w:t>
            </w:r>
          </w:p>
          <w:p>
            <w:pPr>
              <w:pStyle w:val="Normal"/>
              <w:spacing w:lineRule="exact" w:line="313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государственными внебюджетными фондами.</w:t>
            </w:r>
          </w:p>
          <w:p>
            <w:pPr>
              <w:pStyle w:val="Normal"/>
              <w:spacing w:lineRule="exact" w:line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Основные принципы расчетов с подотчетными лицами в государственных и муниципальных учреждениях.</w:t>
            </w:r>
          </w:p>
          <w:p>
            <w:pPr>
              <w:pStyle w:val="Normal"/>
              <w:spacing w:lineRule="exact" w:line="313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Ревизия расчетов с прочими дебиторами и кредиторами, в том числе с бюджетом и государственными внебюджетными фондами.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6, ПК 4.3 ЛР 2, ЛР 14, ЛР 18</w:t>
            </w:r>
          </w:p>
        </w:tc>
      </w:tr>
      <w:tr>
        <w:trPr/>
        <w:tc>
          <w:tcPr>
            <w:tcW w:w="21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расчетам по оплате труда.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расчетам с подотчетными лицами.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расчетам с дебиторами и кредиторами, в том числе с бюджетом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государственными внебюджетными фондами.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6, ПК 4.3 ЛР 2, ЛР 14, ЛР 18</w:t>
            </w:r>
          </w:p>
        </w:tc>
      </w:tr>
      <w:tr>
        <w:trPr/>
        <w:tc>
          <w:tcPr>
            <w:tcW w:w="219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10.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Проверка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состояния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бухгалтерского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учета и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достоверности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отчетности и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учетных данных</w:t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before="0" w:after="200"/>
              <w:ind w:left="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проверки состояния бухгалтерского учета и отчетности. Нарушения в организации бюджетного учета.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6, ПК 2.3 ЛР 2, ЛР 14, ЛР 16</w:t>
            </w:r>
          </w:p>
        </w:tc>
      </w:tr>
      <w:tr>
        <w:trPr/>
        <w:tc>
          <w:tcPr>
            <w:tcW w:w="219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 w:bidi="hi-IN"/>
              </w:rPr>
            </w:r>
          </w:p>
        </w:tc>
        <w:tc>
          <w:tcPr>
            <w:tcW w:w="786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Практическое занятие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Анализ исполнения бюджетной сметы по бюджетной отчетности.</w:t>
            </w: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6, ПК 2.3 ЛР 2, ЛР 14, ЛР 16</w:t>
            </w:r>
          </w:p>
        </w:tc>
      </w:tr>
      <w:tr>
        <w:trPr/>
        <w:tc>
          <w:tcPr>
            <w:tcW w:w="14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>
        <w:trPr/>
        <w:tc>
          <w:tcPr>
            <w:tcW w:w="14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                                                                                                                                                                    58</w:t>
            </w:r>
          </w:p>
        </w:tc>
      </w:tr>
    </w:tbl>
    <w:p>
      <w:pPr>
        <w:sectPr>
          <w:type w:val="nextPage"/>
          <w:pgSz w:orient="landscape" w:w="16838" w:h="11906"/>
          <w:pgMar w:left="960" w:right="778" w:header="0" w:top="698" w:footer="0" w:bottom="14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ind w:right="-259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7</w:t>
      </w:r>
    </w:p>
    <w:p>
      <w:pPr>
        <w:pStyle w:val="Normal"/>
        <w:spacing w:lineRule="exact" w:line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554" w:leader="none"/>
        </w:tabs>
        <w:spacing w:lineRule="auto" w:line="235"/>
        <w:ind w:left="3840" w:right="1020" w:hanging="256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УСЛОВИЯ РЕАЛИЗАЦИИ ПРОГРАММЫ УЧЕБНОЙ ДИСЦИПЛИНЫ</w:t>
      </w:r>
    </w:p>
    <w:p>
      <w:pPr>
        <w:pStyle w:val="Normal"/>
        <w:spacing w:lineRule="exact" w:line="3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6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>
      <w:pPr>
        <w:pStyle w:val="Normal"/>
        <w:spacing w:lineRule="exact" w: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35"/>
        <w:ind w:left="260" w:right="2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Реализация программы общеобразовательной учебной дисциплины требует наличия учебного кабинета «Контроль и ревизия деятельности бюджетного учреждения». Оборудование учебного кабинета:</w:t>
      </w:r>
    </w:p>
    <w:p>
      <w:pPr>
        <w:pStyle w:val="Normal"/>
        <w:spacing w:lineRule="exact" w:line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00" w:leader="none"/>
        </w:tabs>
        <w:ind w:left="400" w:hanging="138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посадочные места по количеству обучающихся;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00" w:leader="none"/>
        </w:tabs>
        <w:ind w:left="400" w:hanging="138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рабочее место преподавателя;</w:t>
      </w:r>
    </w:p>
    <w:p>
      <w:pPr>
        <w:pStyle w:val="Normal"/>
        <w:spacing w:lineRule="exact" w:line="12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99" w:leader="none"/>
        </w:tabs>
        <w:spacing w:lineRule="auto" w:line="232"/>
        <w:ind w:left="260" w:right="4380" w:firstLine="2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комплект учебно-методической документации; Технические средства обучения:</w:t>
      </w:r>
    </w:p>
    <w:p>
      <w:pPr>
        <w:pStyle w:val="Normal"/>
        <w:spacing w:lineRule="exact" w:line="1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00" w:leader="none"/>
        </w:tabs>
        <w:ind w:left="400" w:hanging="138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компьютер с лицензионным программным обеспечением;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00" w:leader="none"/>
        </w:tabs>
        <w:ind w:left="400" w:hanging="138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мультимедийное оборудование;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00" w:leader="none"/>
        </w:tabs>
        <w:ind w:left="400" w:hanging="138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проектор;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00" w:leader="none"/>
        </w:tabs>
        <w:ind w:left="400" w:hanging="138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экран.</w:t>
      </w:r>
    </w:p>
    <w:p>
      <w:pPr>
        <w:pStyle w:val="Normal"/>
        <w:spacing w:lineRule="exact" w:line="2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6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3.2. Информационное обеспечение обучения</w:t>
      </w:r>
    </w:p>
    <w:p>
      <w:pPr>
        <w:pStyle w:val="Normal"/>
        <w:ind w:left="26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Основные источники:</w:t>
      </w:r>
    </w:p>
    <w:p>
      <w:pPr>
        <w:pStyle w:val="Normal"/>
        <w:tabs>
          <w:tab w:val="clear" w:pos="708"/>
          <w:tab w:val="left" w:pos="1240" w:leader="none"/>
        </w:tabs>
        <w:spacing w:lineRule="auto" w:line="235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1.Афанасьев, М.П. Беленчук, А. А, Кривогов, И. В. Бюджет и бюджетная система. В 2 т.: учебник для средних специальных учебных заведений; под ред.М.П. Афанасьева; [предисловие А. Л. Кудрина]. — М.: Издательство Юрайт, — 363 с. Академический курс. 2019</w:t>
      </w:r>
    </w:p>
    <w:p>
      <w:pPr>
        <w:pStyle w:val="Normal"/>
        <w:tabs>
          <w:tab w:val="clear" w:pos="708"/>
          <w:tab w:val="left" w:pos="1240" w:leader="none"/>
        </w:tabs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2.Ниналалова Ф.И. Бюджетная система Российской Федерации: учебное пособие для средних специальных учебных заведений /Ф.И. Ниналалова. – М : ИНФРА-М, 2018. [Электронный ресурс; Режим доступа: http://www.znanium.com]</w:t>
      </w:r>
    </w:p>
    <w:p>
      <w:pPr>
        <w:pStyle w:val="Normal"/>
        <w:tabs>
          <w:tab w:val="clear" w:pos="708"/>
          <w:tab w:val="left" w:pos="1240" w:leader="none"/>
        </w:tabs>
        <w:spacing w:lineRule="auto" w:line="235"/>
        <w:ind w:right="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3.Федорова И.Ю. Финансовый механизм государственных и муниципальных закупок: учебное пособие / И.Ю. Федорова, А.В. Фрыгин. - М.: Издательство Юрайт, 2019.</w:t>
      </w:r>
    </w:p>
    <w:p>
      <w:pPr>
        <w:pStyle w:val="Normal"/>
        <w:spacing w:lineRule="exact" w:line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26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Дополнительные источники:</w:t>
      </w:r>
    </w:p>
    <w:p>
      <w:pPr>
        <w:pStyle w:val="Normal"/>
        <w:spacing w:lineRule="exact" w:line="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left="88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Учебные и справочные издания:</w:t>
      </w:r>
    </w:p>
    <w:p>
      <w:pPr>
        <w:pStyle w:val="Normal"/>
        <w:tabs>
          <w:tab w:val="clear" w:pos="708"/>
          <w:tab w:val="left" w:pos="1240" w:leader="none"/>
        </w:tabs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Бюджетная система РФ: Учебное пособие для средних специальных учебных заведений</w:t>
      </w:r>
      <w:bookmarkStart w:id="3" w:name="_GoBack"/>
      <w:bookmarkEnd w:id="3"/>
      <w:r>
        <w:rPr>
          <w:rFonts w:eastAsia="Times New Roman" w:ascii="Times New Roman" w:hAnsi="Times New Roman"/>
          <w:sz w:val="24"/>
          <w:szCs w:val="24"/>
        </w:rPr>
        <w:t>/ В.Н. Папело, А.Н. Голошевская.Новосибирск: издательство СИУ РАНХиГС, 2019.</w:t>
      </w:r>
    </w:p>
    <w:p>
      <w:pPr>
        <w:pStyle w:val="Normal"/>
        <w:tabs>
          <w:tab w:val="clear" w:pos="708"/>
          <w:tab w:val="left" w:pos="1240" w:leader="none"/>
        </w:tabs>
        <w:spacing w:lineRule="auto" w:line="235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Казначейская система исполнения бюджета в Российской Федерации: Учебное пособие / И.Г. Акперов, И.А. Коноплева, С.П. Головач; под. ред. проф. И.Г. Акперова. – М.: КНОРУС, 2019</w:t>
      </w:r>
    </w:p>
    <w:p>
      <w:pPr>
        <w:pStyle w:val="Normal"/>
        <w:rPr>
          <w:rFonts w:ascii="Times New Roman" w:hAnsi="Times New Roman" w:eastAsia="Times New Roman"/>
          <w:b/>
          <w:b/>
          <w:bCs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Интернет-ресурсы</w:t>
      </w:r>
    </w:p>
    <w:p>
      <w:pPr>
        <w:pStyle w:val="Normal"/>
        <w:tabs>
          <w:tab w:val="clear" w:pos="708"/>
          <w:tab w:val="left" w:pos="1240" w:leader="none"/>
        </w:tabs>
        <w:spacing w:lineRule="auto" w:line="232"/>
        <w:ind w:right="3000" w:hanging="0"/>
        <w:rPr/>
      </w:pPr>
      <w:r>
        <w:rPr>
          <w:rStyle w:val="Strong"/>
          <w:rFonts w:ascii="Times New Roman" w:hAnsi="Times New Roman"/>
          <w:sz w:val="24"/>
          <w:szCs w:val="24"/>
        </w:rPr>
        <w:t>1.</w:t>
      </w:r>
      <w:r>
        <w:rPr>
          <w:rFonts w:eastAsia="Times New Roman" w:ascii="Times New Roman" w:hAnsi="Times New Roman"/>
          <w:color w:val="0000FF"/>
          <w:sz w:val="24"/>
          <w:szCs w:val="24"/>
          <w:u w:val="single"/>
        </w:rPr>
        <w:t xml:space="preserve"> http://www.budget.gov.ru-</w:t>
      </w:r>
      <w:r>
        <w:rPr>
          <w:rFonts w:eastAsia="Times New Roman" w:ascii="Times New Roman" w:hAnsi="Times New Roman"/>
          <w:color w:val="000000"/>
          <w:sz w:val="24"/>
          <w:szCs w:val="24"/>
        </w:rPr>
        <w:t>Единый портал бюджетной</w:t>
      </w:r>
      <w:r>
        <w:rPr>
          <w:rFonts w:eastAsia="Times New Roman" w:ascii="Times New Roman" w:hAnsi="Times New Roman"/>
          <w:color w:val="0000FF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color w:val="0000FF"/>
          <w:sz w:val="24"/>
          <w:szCs w:val="24"/>
        </w:rPr>
        <w:t>с</w:t>
      </w:r>
      <w:r>
        <w:rPr>
          <w:rFonts w:eastAsia="Times New Roman" w:ascii="Times New Roman" w:hAnsi="Times New Roman"/>
          <w:color w:val="000000"/>
          <w:sz w:val="24"/>
          <w:szCs w:val="24"/>
        </w:rPr>
        <w:t>истемы«Электронный бюджет»</w:t>
      </w:r>
    </w:p>
    <w:p>
      <w:pPr>
        <w:pStyle w:val="Normal"/>
        <w:tabs>
          <w:tab w:val="clear" w:pos="708"/>
          <w:tab w:val="left" w:pos="1240" w:leader="none"/>
        </w:tabs>
        <w:rPr/>
      </w:pPr>
      <w:r>
        <w:rPr>
          <w:rStyle w:val="Strong"/>
          <w:rFonts w:ascii="Times New Roman" w:hAnsi="Times New Roman"/>
          <w:sz w:val="24"/>
          <w:szCs w:val="24"/>
        </w:rPr>
        <w:t>2.</w:t>
      </w:r>
      <w:r>
        <w:rPr>
          <w:rFonts w:eastAsia="Times New Roman" w:ascii="Times New Roman" w:hAnsi="Times New Roman"/>
          <w:color w:val="0000FF"/>
          <w:sz w:val="24"/>
          <w:szCs w:val="24"/>
          <w:u w:val="single"/>
        </w:rPr>
        <w:t>http://www.consultant.ru</w:t>
      </w:r>
      <w:r>
        <w:rPr>
          <w:rFonts w:eastAsia="Times New Roman" w:ascii="Times New Roman" w:hAnsi="Times New Roman"/>
          <w:color w:val="000000"/>
          <w:sz w:val="24"/>
          <w:szCs w:val="24"/>
        </w:rPr>
        <w:t>-Справочно-правовая система «Консультант Плюс»</w:t>
      </w:r>
      <w:r>
        <w:rPr>
          <w:rFonts w:eastAsia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1240" w:leader="none"/>
        </w:tabs>
        <w:rPr/>
      </w:pPr>
      <w:r>
        <w:rPr>
          <w:rStyle w:val="Strong"/>
          <w:rFonts w:ascii="Times New Roman" w:hAnsi="Times New Roman"/>
          <w:sz w:val="24"/>
          <w:szCs w:val="24"/>
        </w:rPr>
        <w:t>3.</w:t>
      </w:r>
      <w:r>
        <w:rPr>
          <w:rFonts w:eastAsia="Times New Roman" w:ascii="Times New Roman" w:hAnsi="Times New Roman"/>
          <w:color w:val="0000FF"/>
          <w:sz w:val="24"/>
          <w:szCs w:val="24"/>
          <w:u w:val="single"/>
        </w:rPr>
        <w:t>http://www.garant.ru</w:t>
      </w:r>
      <w:r>
        <w:rPr>
          <w:rFonts w:eastAsia="Times New Roman" w:ascii="Times New Roman" w:hAnsi="Times New Roman"/>
          <w:color w:val="0000FF"/>
          <w:sz w:val="24"/>
          <w:szCs w:val="24"/>
        </w:rPr>
        <w:t xml:space="preserve"> - </w:t>
      </w:r>
      <w:r>
        <w:rPr>
          <w:rFonts w:eastAsia="Times New Roman" w:ascii="Times New Roman" w:hAnsi="Times New Roman"/>
          <w:color w:val="000000"/>
          <w:sz w:val="24"/>
          <w:szCs w:val="24"/>
        </w:rPr>
        <w:t>Справочно-правовая система «Гарант».</w:t>
      </w:r>
    </w:p>
    <w:p>
      <w:pPr>
        <w:pStyle w:val="Normal"/>
        <w:tabs>
          <w:tab w:val="clear" w:pos="708"/>
          <w:tab w:val="left" w:pos="1240" w:leader="none"/>
        </w:tabs>
        <w:spacing w:lineRule="auto" w:line="232"/>
        <w:ind w:right="1660" w:hanging="0"/>
        <w:rPr/>
      </w:pPr>
      <w:r>
        <w:rPr>
          <w:rStyle w:val="Strong"/>
          <w:rFonts w:ascii="Times New Roman" w:hAnsi="Times New Roman"/>
          <w:sz w:val="24"/>
          <w:szCs w:val="24"/>
        </w:rPr>
        <w:t>4.</w:t>
      </w:r>
      <w:r>
        <w:rPr>
          <w:rFonts w:eastAsia="Times New Roman" w:ascii="Times New Roman" w:hAnsi="Times New Roman"/>
          <w:color w:val="0000FF"/>
          <w:sz w:val="24"/>
          <w:szCs w:val="24"/>
          <w:u w:val="single"/>
        </w:rPr>
        <w:t>http://www.minfin.ru</w:t>
      </w:r>
      <w:r>
        <w:rPr>
          <w:rFonts w:eastAsia="Times New Roman" w:ascii="Times New Roman" w:hAnsi="Times New Roman"/>
          <w:color w:val="000000"/>
          <w:sz w:val="24"/>
          <w:szCs w:val="24"/>
        </w:rPr>
        <w:t>–Официальный сайт Министерства финансов</w:t>
      </w:r>
      <w:r>
        <w:rPr>
          <w:rFonts w:eastAsia="Times New Roman" w:ascii="Times New Roman" w:hAnsi="Times New Roman"/>
          <w:color w:val="0000FF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</w:rPr>
        <w:t>Российской Федерации</w:t>
      </w:r>
    </w:p>
    <w:p>
      <w:pPr>
        <w:pStyle w:val="Normal"/>
        <w:tabs>
          <w:tab w:val="clear" w:pos="708"/>
          <w:tab w:val="left" w:pos="1240" w:leader="none"/>
        </w:tabs>
        <w:rPr/>
      </w:pPr>
      <w:r>
        <w:rPr>
          <w:rStyle w:val="Strong"/>
          <w:rFonts w:ascii="Times New Roman" w:hAnsi="Times New Roman"/>
          <w:sz w:val="24"/>
          <w:szCs w:val="24"/>
        </w:rPr>
        <w:t>5.</w:t>
      </w:r>
      <w:r>
        <w:rPr>
          <w:rFonts w:eastAsia="Times New Roman" w:ascii="Times New Roman" w:hAnsi="Times New Roman"/>
          <w:color w:val="0000FF"/>
          <w:sz w:val="24"/>
          <w:szCs w:val="24"/>
          <w:u w:val="single"/>
        </w:rPr>
        <w:t>http://www.nalog.ru</w:t>
      </w:r>
      <w:r>
        <w:rPr>
          <w:rFonts w:eastAsia="Times New Roman" w:ascii="Times New Roman" w:hAnsi="Times New Roman"/>
          <w:color w:val="000000"/>
          <w:sz w:val="24"/>
          <w:szCs w:val="24"/>
        </w:rPr>
        <w:t>-Официальный сайт Федеральной налоговой службы</w:t>
      </w:r>
      <w:r>
        <w:rPr>
          <w:rFonts w:eastAsia="Times New Roman" w:ascii="Times New Roman" w:hAnsi="Times New Roman"/>
          <w:color w:val="0000FF"/>
          <w:sz w:val="24"/>
          <w:szCs w:val="24"/>
          <w:u w:val="single"/>
        </w:rPr>
        <w:t xml:space="preserve"> </w:t>
      </w:r>
    </w:p>
    <w:p>
      <w:pPr>
        <w:pStyle w:val="Normal"/>
        <w:tabs>
          <w:tab w:val="clear" w:pos="708"/>
          <w:tab w:val="left" w:pos="1240" w:leader="none"/>
        </w:tabs>
        <w:rPr/>
      </w:pPr>
      <w:r>
        <w:rPr>
          <w:rStyle w:val="Strong"/>
          <w:rFonts w:ascii="Times New Roman" w:hAnsi="Times New Roman"/>
          <w:sz w:val="24"/>
          <w:szCs w:val="24"/>
        </w:rPr>
        <w:t>6</w:t>
      </w:r>
      <w:r>
        <w:rPr>
          <w:rFonts w:eastAsia="Times New Roman" w:ascii="Times New Roman" w:hAnsi="Times New Roman"/>
          <w:color w:val="0000FF"/>
          <w:sz w:val="24"/>
          <w:szCs w:val="24"/>
          <w:u w:val="single"/>
        </w:rPr>
        <w:t>.http://www.roskazna.ru -</w:t>
      </w:r>
      <w:r>
        <w:rPr>
          <w:rFonts w:eastAsia="Times New Roman" w:ascii="Times New Roman" w:hAnsi="Times New Roman"/>
          <w:color w:val="000000"/>
          <w:sz w:val="24"/>
          <w:szCs w:val="24"/>
        </w:rPr>
        <w:t>Официальный сайт Федерального казначейства.</w:t>
      </w:r>
    </w:p>
    <w:p>
      <w:pPr>
        <w:pStyle w:val="Normal"/>
        <w:tabs>
          <w:tab w:val="clear" w:pos="708"/>
          <w:tab w:val="left" w:pos="1240" w:leader="none"/>
        </w:tabs>
        <w:spacing w:lineRule="auto" w:line="232"/>
        <w:ind w:right="500" w:hanging="0"/>
        <w:rPr/>
      </w:pPr>
      <w:r>
        <w:rPr>
          <w:rStyle w:val="Strong"/>
          <w:rFonts w:ascii="Times New Roman" w:hAnsi="Times New Roman"/>
          <w:sz w:val="24"/>
          <w:szCs w:val="24"/>
        </w:rPr>
        <w:t>7.</w:t>
      </w:r>
      <w:r>
        <w:rPr>
          <w:rFonts w:eastAsia="Times New Roman" w:ascii="Times New Roman" w:hAnsi="Times New Roman"/>
          <w:color w:val="0000FF"/>
          <w:sz w:val="24"/>
          <w:szCs w:val="24"/>
          <w:u w:val="single"/>
        </w:rPr>
        <w:t>http://zakupki.gov.ru -</w:t>
      </w:r>
      <w:r>
        <w:rPr>
          <w:rFonts w:eastAsia="Times New Roman" w:ascii="Times New Roman" w:hAnsi="Times New Roman"/>
          <w:color w:val="000000"/>
          <w:sz w:val="24"/>
          <w:szCs w:val="24"/>
        </w:rPr>
        <w:t>Официальный сайт единой информационной системы в</w:t>
      </w:r>
      <w:r>
        <w:rPr>
          <w:rFonts w:eastAsia="Times New Roman" w:ascii="Times New Roman" w:hAnsi="Times New Roman"/>
          <w:color w:val="0000FF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</w:rPr>
        <w:t>сфере закупок</w:t>
      </w:r>
    </w:p>
    <w:p>
      <w:pPr>
        <w:sectPr>
          <w:type w:val="nextPage"/>
          <w:pgSz w:w="11906" w:h="16838"/>
          <w:pgMar w:left="1440" w:right="846" w:header="0" w:top="1440" w:footer="0" w:bottom="778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08"/>
          <w:tab w:val="left" w:pos="1240" w:leader="none"/>
        </w:tabs>
        <w:spacing w:lineRule="auto" w:line="232"/>
        <w:ind w:right="1660" w:hanging="0"/>
        <w:rPr/>
      </w:pPr>
      <w:r>
        <w:rPr>
          <w:rStyle w:val="Strong"/>
          <w:rFonts w:ascii="Times New Roman" w:hAnsi="Times New Roman"/>
          <w:sz w:val="24"/>
          <w:szCs w:val="24"/>
        </w:rPr>
        <w:t>8.</w:t>
      </w:r>
      <w:r>
        <w:rPr>
          <w:rFonts w:eastAsia="Times New Roman" w:ascii="Times New Roman" w:hAnsi="Times New Roman"/>
          <w:color w:val="0000FF"/>
          <w:sz w:val="24"/>
          <w:szCs w:val="24"/>
          <w:u w:val="single"/>
        </w:rPr>
        <w:t>http://bus.gov.ru</w:t>
      </w:r>
      <w:r>
        <w:rPr>
          <w:rFonts w:eastAsia="Times New Roman" w:ascii="Times New Roman" w:hAnsi="Times New Roman"/>
          <w:color w:val="000000"/>
          <w:sz w:val="24"/>
          <w:szCs w:val="24"/>
        </w:rPr>
        <w:t>-Официальный сайт для размещения информации</w:t>
      </w:r>
      <w:r>
        <w:rPr>
          <w:rFonts w:eastAsia="Times New Roman" w:ascii="Times New Roman" w:hAnsi="Times New Roman"/>
          <w:color w:val="0000FF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</w:rPr>
        <w:t>о государственных (муниципальных) учреждениях</w:t>
      </w:r>
    </w:p>
    <w:p>
      <w:pPr>
        <w:pStyle w:val="Normal"/>
        <w:ind w:right="-119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77" w:leader="none"/>
        </w:tabs>
        <w:spacing w:lineRule="auto" w:line="235"/>
        <w:ind w:left="3840" w:right="380" w:hanging="3338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178"/>
        <w:gridCol w:w="3246"/>
        <w:gridCol w:w="3221"/>
      </w:tblGrid>
      <w:tr>
        <w:trPr/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>
            <w:pPr>
              <w:pStyle w:val="Normal"/>
              <w:spacing w:lineRule="exact" w:line="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-нормативное регулирование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организации и проведению ревизий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(проверок) финансово-хозяйственной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деятельности государственных и</w:t>
            </w:r>
          </w:p>
          <w:p>
            <w:pPr>
              <w:pStyle w:val="Style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муниципальных учреждений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- нормативное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регулирование бюджетного учета и отчетности содержание и организацию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за осуществлением финансовой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деятельности государственных и</w:t>
            </w:r>
          </w:p>
          <w:p>
            <w:pPr>
              <w:pStyle w:val="Normal"/>
              <w:spacing w:lineRule="exact" w:line="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муниципальных учреждений</w:t>
            </w:r>
          </w:p>
          <w:p>
            <w:pPr>
              <w:pStyle w:val="Normal"/>
              <w:spacing w:lineRule="exact" w:line="265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- органы,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осуществляющий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государственный и муниципальный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финансовый контроль, их функции и</w:t>
            </w:r>
          </w:p>
          <w:p>
            <w:pPr>
              <w:pStyle w:val="Normal"/>
              <w:spacing w:lineRule="exact" w:line="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задачи</w:t>
            </w:r>
          </w:p>
          <w:p>
            <w:pPr>
              <w:pStyle w:val="Normal"/>
              <w:spacing w:lineRule="exact" w:line="265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- виды и формы финансового контроля</w:t>
            </w:r>
          </w:p>
          <w:p>
            <w:pPr>
              <w:pStyle w:val="Normal"/>
              <w:spacing w:lineRule="exact" w:line="265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- порядок планирования контрольно-ревизионной работы</w:t>
            </w:r>
          </w:p>
          <w:p>
            <w:pPr>
              <w:pStyle w:val="Normal"/>
              <w:spacing w:lineRule="exact" w:line="265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- 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этапы</w:t>
            </w:r>
          </w:p>
          <w:p>
            <w:pPr>
              <w:pStyle w:val="Normal"/>
              <w:spacing w:lineRule="exact" w:line="264"/>
              <w:ind w:left="4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контрольно-надзорной деятельности</w:t>
            </w:r>
          </w:p>
          <w:p>
            <w:pPr>
              <w:pStyle w:val="Normal"/>
              <w:spacing w:lineRule="exact" w:line="264"/>
              <w:ind w:left="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- права и обязанности ревизоров,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руководителя ревизионной группы, их</w:t>
            </w:r>
          </w:p>
          <w:p>
            <w:pPr>
              <w:pStyle w:val="Normal"/>
              <w:spacing w:lineRule="exact" w:line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ответственность</w:t>
            </w:r>
          </w:p>
          <w:p>
            <w:pPr>
              <w:pStyle w:val="Normal"/>
              <w:spacing w:lineRule="exact" w:line="26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- порядок проведения контрольных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мероприятий в отношении всех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объектов бюджетного учета</w:t>
            </w:r>
          </w:p>
          <w:p>
            <w:pPr>
              <w:pStyle w:val="Normal"/>
              <w:spacing w:lineRule="exact" w:line="264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- требования, предъявляемые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оформлению результатов ревизии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контрольных мероприятий</w:t>
            </w:r>
          </w:p>
          <w:p>
            <w:pPr>
              <w:pStyle w:val="Normal"/>
              <w:spacing w:lineRule="exact" w:line="264"/>
              <w:ind w:left="4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exact" w:line="264" w:before="0" w:after="200"/>
              <w:ind w:left="4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Полноту представления об основах банковского дела 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85-100% правильных ответов «отлично»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69-84% правильных ответов-»хорошо»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51-68% правильных ответов-»удовлетворительно»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 и менее -»неудовлетворительно»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опрос, индивидуальный, фронтальный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участие в ролевых, имитационных, сюжетных, деловых играх и разновариантных формах интерактивной деятельности</w:t>
            </w:r>
          </w:p>
          <w:p>
            <w:pPr>
              <w:pStyle w:val="Normal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работы с документами</w:t>
            </w:r>
          </w:p>
          <w:p>
            <w:pPr>
              <w:pStyle w:val="Normal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708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1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-применять нормативное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по организации и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проведению ревизий (проверок)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финансово-хозяйственной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государственных и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муниципальных учреждений</w:t>
            </w:r>
          </w:p>
          <w:p>
            <w:pPr>
              <w:pStyle w:val="Normal"/>
              <w:spacing w:lineRule="exact" w:line="2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осуществлять контроль за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соблюдением законности финансово-хозяйственных операций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достоверности бухучета и отчетности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 государственных и муниципальных учреждениях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- составлять заключения по результатам контрольных мероприятий</w:t>
            </w:r>
          </w:p>
          <w:p>
            <w:pPr>
              <w:pStyle w:val="Normal"/>
              <w:spacing w:lineRule="exact" w:line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- оказать методологическую помощь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устранении нарушений финансовой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домашнего задания, самостоятельной внеаудиторной работы, контрольные практические работы по темам курса, выполнение и защита рефератов</w:t>
            </w:r>
          </w:p>
        </w:tc>
      </w:tr>
    </w:tbl>
    <w:p>
      <w:pPr>
        <w:pStyle w:val="Normal"/>
        <w:spacing w:lineRule="exact" w:line="3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exact" w:line="1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440" w:right="706" w:header="0" w:top="698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cc3a22"/>
    <w:pPr>
      <w:widowControl/>
      <w:tabs>
        <w:tab w:val="clear" w:pos="720"/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5b316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5b316c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5b316c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character" w:styleId="Style12" w:customStyle="1">
    <w:name w:val="Основной текст Знак"/>
    <w:basedOn w:val="DefaultParagraphFont"/>
    <w:link w:val="a5"/>
    <w:qFormat/>
    <w:rsid w:val="002b0185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763722"/>
    <w:rPr>
      <w:color w:val="605E5C"/>
      <w:shd w:fill="E1DFDD" w:val="clear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5b316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b316c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5b316c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5b316c"/>
    <w:rPr>
      <w:b/>
      <w:bCs/>
    </w:rPr>
  </w:style>
  <w:style w:type="character" w:styleId="Style13" w:customStyle="1">
    <w:name w:val="Верхний колонтитул Знак"/>
    <w:basedOn w:val="DefaultParagraphFont"/>
    <w:link w:val="ad"/>
    <w:uiPriority w:val="99"/>
    <w:qFormat/>
    <w:rsid w:val="00d51a5b"/>
    <w:rPr/>
  </w:style>
  <w:style w:type="character" w:styleId="Style14" w:customStyle="1">
    <w:name w:val="Нижний колонтитул Знак"/>
    <w:basedOn w:val="DefaultParagraphFont"/>
    <w:link w:val="af"/>
    <w:uiPriority w:val="99"/>
    <w:qFormat/>
    <w:rsid w:val="00d51a5b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link w:val="a6"/>
    <w:rsid w:val="002b0185"/>
    <w:pPr>
      <w:suppressAutoHyphens w:val="true"/>
      <w:spacing w:lineRule="auto" w:line="276" w:before="0" w:after="140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b0185"/>
    <w:pPr>
      <w:spacing w:before="0" w:after="0"/>
      <w:ind w:left="720" w:hanging="0"/>
      <w:contextualSpacing/>
    </w:pPr>
    <w:rPr/>
  </w:style>
  <w:style w:type="paragraph" w:styleId="Style20" w:customStyle="1">
    <w:name w:val="Содержимое таблицы"/>
    <w:basedOn w:val="Normal"/>
    <w:qFormat/>
    <w:rsid w:val="002b0185"/>
    <w:pPr>
      <w:suppressLineNumbers/>
      <w:suppressAutoHyphens w:val="true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21" w:customStyle="1">
    <w:name w:val="СВЕЛ таб/спис"/>
    <w:basedOn w:val="Normal"/>
    <w:qFormat/>
    <w:rsid w:val="00727064"/>
    <w:pPr>
      <w:suppressAutoHyphens w:val="true"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df7e71"/>
    <w:pPr>
      <w:spacing w:beforeAutospacing="1" w:afterAutospacing="1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5b316c"/>
    <w:pPr>
      <w:widowControl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e"/>
    <w:uiPriority w:val="99"/>
    <w:unhideWhenUsed/>
    <w:rsid w:val="00d51a5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f0"/>
    <w:uiPriority w:val="99"/>
    <w:unhideWhenUsed/>
    <w:rsid w:val="00d51a5b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?id=10800200&amp;sub=1" TargetMode="External"/><Relationship Id="rId3" Type="http://schemas.openxmlformats.org/officeDocument/2006/relationships/hyperlink" Target="http://ivo.garant.ru/document?id=10800200&amp;sub=1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9DB9D-5B66-4361-A71D-06F8B353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Application>LibreOffice/6.4.7.2$Linux_X86_64 LibreOffice_project/40$Build-2</Application>
  <Pages>21</Pages>
  <Words>2172</Words>
  <Characters>16571</Characters>
  <CharactersWithSpaces>18836</CharactersWithSpaces>
  <Paragraphs>316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2020-09-24T20:32:00Z</dcterms:created>
  <dc:creator>Windows User</dc:creator>
  <dc:description/>
  <dc:language>ru-RU</dc:language>
  <cp:lastModifiedBy/>
  <dcterms:modified xsi:type="dcterms:W3CDTF">2021-09-27T11:41:58Z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